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7C1" w14:textId="77777777" w:rsidR="00E12160" w:rsidRDefault="00E12160"/>
    <w:p w14:paraId="687B2942" w14:textId="77777777" w:rsidR="00E12160" w:rsidRDefault="00E12160" w:rsidP="00E12160">
      <w:pPr>
        <w:spacing w:after="160" w:line="231" w:lineRule="atLeast"/>
        <w:jc w:val="center"/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Covid- 19 Treatment protocol pre-vaccine and post vaccine.</w:t>
      </w:r>
    </w:p>
    <w:p w14:paraId="57EAB27A" w14:textId="77777777" w:rsidR="00E12160" w:rsidRDefault="00E12160" w:rsidP="00E12160">
      <w:pPr>
        <w:pStyle w:val="NormalWeb"/>
        <w:spacing w:before="0" w:beforeAutospacing="0" w:after="160" w:afterAutospacing="0" w:line="231" w:lineRule="atLeast"/>
        <w:jc w:val="center"/>
      </w:pPr>
      <w:r>
        <w:rPr>
          <w:rFonts w:ascii="Calibri" w:hAnsi="Calibri" w:cs="Calibri"/>
          <w:color w:val="000000"/>
          <w:sz w:val="28"/>
          <w:szCs w:val="28"/>
        </w:rPr>
        <w:t>Collated in response to community need by M. Harris and M. Gardiner.</w:t>
      </w:r>
    </w:p>
    <w:p w14:paraId="61CDCE08" w14:textId="77777777" w:rsidR="00E12160" w:rsidRDefault="00E12160" w:rsidP="00E12160">
      <w:pPr>
        <w:pStyle w:val="NormalWeb"/>
        <w:spacing w:before="0" w:beforeAutospacing="0" w:after="160" w:afterAutospacing="0" w:line="231" w:lineRule="atLeast"/>
        <w:jc w:val="center"/>
      </w:pPr>
      <w:r>
        <w:rPr>
          <w:rFonts w:ascii="Calibri" w:hAnsi="Calibri" w:cs="Calibri"/>
          <w:color w:val="000000"/>
          <w:sz w:val="28"/>
          <w:szCs w:val="28"/>
        </w:rPr>
        <w:t>Pro-informed Choice.</w:t>
      </w:r>
    </w:p>
    <w:p w14:paraId="2F65EF56" w14:textId="77777777" w:rsidR="00E12160" w:rsidRDefault="00E12160" w:rsidP="00E12160">
      <w:pPr>
        <w:pStyle w:val="NormalWeb"/>
        <w:spacing w:before="0" w:beforeAutospacing="0" w:after="160" w:afterAutospacing="0" w:line="231" w:lineRule="atLeast"/>
        <w:jc w:val="center"/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749B7554" w14:textId="77777777" w:rsidR="00E12160" w:rsidRDefault="00E12160" w:rsidP="00E12160">
      <w:pPr>
        <w:pStyle w:val="NormalWeb"/>
        <w:spacing w:before="0" w:beforeAutospacing="0" w:after="160" w:afterAutospacing="0" w:line="231" w:lineRule="atLeast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Fundamental Principles</w:t>
      </w:r>
    </w:p>
    <w:p w14:paraId="0AF11579" w14:textId="77777777" w:rsidR="00E12160" w:rsidRDefault="00E12160" w:rsidP="00E12160">
      <w:pPr>
        <w:pStyle w:val="NormalWeb"/>
        <w:spacing w:before="0" w:beforeAutospacing="0" w:after="160" w:afterAutospacing="0" w:line="231" w:lineRule="atLeast"/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5DD18378" w14:textId="77777777" w:rsidR="00E12160" w:rsidRDefault="00E12160" w:rsidP="00E12160">
      <w:pPr>
        <w:pStyle w:val="NormalWeb"/>
        <w:spacing w:before="0" w:beforeAutospacing="0" w:after="160" w:afterAutospacing="0" w:line="231" w:lineRule="atLeast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Treatment Options</w:t>
      </w:r>
    </w:p>
    <w:p w14:paraId="49AD7B7E" w14:textId="77777777" w:rsidR="00E12160" w:rsidRDefault="00E12160" w:rsidP="00E12160">
      <w:pPr>
        <w:pStyle w:val="NormalWeb"/>
        <w:spacing w:before="0" w:beforeAutospacing="0" w:after="160" w:afterAutospacing="0" w:line="231" w:lineRule="atLeast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1F677601" w14:textId="77777777" w:rsidR="00E12160" w:rsidRDefault="00E12160" w:rsidP="00E12160">
      <w:pPr>
        <w:pStyle w:val="NormalWeb"/>
        <w:spacing w:before="0" w:beforeAutospacing="0" w:after="160" w:afterAutospacing="0" w:line="231" w:lineRule="atLeast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Elemental Zinc.  50mg </w:t>
      </w:r>
      <w:r>
        <w:rPr>
          <w:rFonts w:ascii="Calibri" w:hAnsi="Calibri" w:cs="Calibri"/>
          <w:color w:val="000000"/>
          <w:sz w:val="28"/>
          <w:szCs w:val="28"/>
        </w:rPr>
        <w:t xml:space="preserve">    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        1 time a day. Blackmores Bio Zinc contains 25mg zinc so 2</w:t>
      </w:r>
    </w:p>
    <w:p w14:paraId="5F26C70C" w14:textId="77777777" w:rsidR="00E12160" w:rsidRDefault="00E12160" w:rsidP="00E12160">
      <w:pPr>
        <w:pStyle w:val="NormalWeb"/>
        <w:spacing w:before="0" w:beforeAutospacing="0" w:after="160" w:afterAutospacing="0" w:line="231" w:lineRule="atLeast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Vitamin D3   5000iu</w:t>
      </w:r>
      <w:r>
        <w:rPr>
          <w:rFonts w:ascii="Calibri" w:hAnsi="Calibri" w:cs="Calibri"/>
          <w:color w:val="000000"/>
          <w:sz w:val="28"/>
          <w:szCs w:val="28"/>
        </w:rPr>
        <w:t xml:space="preserve">                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1 time a day or up to 5 a day of the 1000iu strength.</w:t>
      </w:r>
    </w:p>
    <w:p w14:paraId="6DAF0A86" w14:textId="77777777" w:rsidR="00E12160" w:rsidRDefault="00E12160" w:rsidP="00E12160">
      <w:pPr>
        <w:pStyle w:val="NormalWeb"/>
        <w:spacing w:before="0" w:beforeAutospacing="0" w:after="160" w:afterAutospacing="0" w:line="231" w:lineRule="atLeast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Vitamin C   1000mg </w:t>
      </w:r>
      <w:r>
        <w:rPr>
          <w:rFonts w:ascii="Calibri" w:hAnsi="Calibri" w:cs="Calibri"/>
          <w:color w:val="000000"/>
          <w:sz w:val="28"/>
          <w:szCs w:val="28"/>
        </w:rPr>
        <w:t xml:space="preserve">               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1 time a day.</w:t>
      </w:r>
    </w:p>
    <w:p w14:paraId="6F33977C" w14:textId="77777777" w:rsidR="00E12160" w:rsidRDefault="00E12160" w:rsidP="00E12160">
      <w:pPr>
        <w:pStyle w:val="NormalWeb"/>
        <w:spacing w:before="0" w:beforeAutospacing="0" w:after="160" w:afterAutospacing="0" w:line="231" w:lineRule="atLeast"/>
      </w:pP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Quercetin  500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t>mg</w:t>
      </w:r>
      <w:r>
        <w:rPr>
          <w:rFonts w:ascii="Calibri" w:hAnsi="Calibri" w:cs="Calibri"/>
          <w:color w:val="000000"/>
          <w:sz w:val="28"/>
          <w:szCs w:val="28"/>
        </w:rPr>
        <w:t>                    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2 times a day</w:t>
      </w:r>
      <w:r>
        <w:rPr>
          <w:rFonts w:ascii="Calibri" w:hAnsi="Calibri" w:cs="Calibri"/>
          <w:color w:val="000000"/>
          <w:sz w:val="28"/>
          <w:szCs w:val="28"/>
        </w:rPr>
        <w:t>  </w:t>
      </w:r>
    </w:p>
    <w:p w14:paraId="294763F6" w14:textId="77777777" w:rsidR="00E12160" w:rsidRDefault="00E12160" w:rsidP="00E12160">
      <w:pPr>
        <w:pStyle w:val="NormalWeb"/>
        <w:spacing w:before="0" w:beforeAutospacing="0" w:after="160" w:afterAutospacing="0" w:line="231" w:lineRule="atLeast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Bromelain 250 mg </w:t>
      </w:r>
      <w:r>
        <w:rPr>
          <w:rFonts w:ascii="Calibri" w:hAnsi="Calibri" w:cs="Calibri"/>
          <w:color w:val="000000"/>
          <w:sz w:val="28"/>
          <w:szCs w:val="28"/>
        </w:rPr>
        <w:t>                   2 times a day   </w:t>
      </w:r>
    </w:p>
    <w:p w14:paraId="32D2AE35" w14:textId="77777777" w:rsidR="00E12160" w:rsidRDefault="00E12160" w:rsidP="00E12160">
      <w:pPr>
        <w:pStyle w:val="NormalWeb"/>
        <w:spacing w:before="0" w:beforeAutospacing="0" w:after="160" w:afterAutospacing="0" w:line="231" w:lineRule="atLeast"/>
      </w:pPr>
      <w:r>
        <w:rPr>
          <w:rFonts w:ascii="Calibri" w:hAnsi="Calibri" w:cs="Calibri"/>
          <w:color w:val="000000"/>
          <w:sz w:val="28"/>
          <w:szCs w:val="28"/>
        </w:rPr>
        <w:t>https://www.nowfoods.com/supplements/quercetin-bromelain-veg-capsules</w:t>
      </w:r>
    </w:p>
    <w:p w14:paraId="5771F8ED" w14:textId="77777777" w:rsidR="00E12160" w:rsidRDefault="00E12160" w:rsidP="00E12160">
      <w:pPr>
        <w:pStyle w:val="NormalWeb"/>
        <w:spacing w:before="0" w:beforeAutospacing="0" w:after="160" w:afterAutospacing="0" w:line="231" w:lineRule="atLeast"/>
      </w:pPr>
      <w:r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Alpha glycosyl </w:t>
      </w:r>
      <w:proofErr w:type="spellStart"/>
      <w:r>
        <w:rPr>
          <w:rFonts w:ascii="Calibri" w:hAnsi="Calibri" w:cs="Calibri"/>
          <w:i/>
          <w:iCs/>
          <w:color w:val="000000"/>
          <w:sz w:val="28"/>
          <w:szCs w:val="28"/>
        </w:rPr>
        <w:t>isoquercitrin</w:t>
      </w:r>
      <w:proofErr w:type="spellEnd"/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by Integrative Therapeutics more bioavailable allowing for lower dose.  </w:t>
      </w:r>
    </w:p>
    <w:p w14:paraId="4A67757D" w14:textId="77777777" w:rsidR="00E12160" w:rsidRDefault="00E12160" w:rsidP="00E12160">
      <w:pPr>
        <w:pStyle w:val="NormalWeb"/>
        <w:spacing w:before="0" w:beforeAutospacing="0" w:after="160" w:afterAutospacing="0" w:line="231" w:lineRule="atLeast"/>
      </w:pPr>
      <w:proofErr w:type="spellStart"/>
      <w:r>
        <w:rPr>
          <w:rFonts w:ascii="Calibri" w:hAnsi="Calibri" w:cs="Calibri"/>
          <w:i/>
          <w:iCs/>
          <w:color w:val="000000"/>
          <w:sz w:val="28"/>
          <w:szCs w:val="28"/>
        </w:rPr>
        <w:t>Phytosomal</w:t>
      </w:r>
      <w:proofErr w:type="spellEnd"/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Quercetin by Thorne another option delivers 250mg. </w:t>
      </w:r>
    </w:p>
    <w:p w14:paraId="7E130AA2" w14:textId="77777777" w:rsidR="00E12160" w:rsidRDefault="00E12160" w:rsidP="00E12160">
      <w:pPr>
        <w:pStyle w:val="NormalWeb"/>
        <w:spacing w:before="0" w:beforeAutospacing="0" w:after="160" w:afterAutospacing="0" w:line="231" w:lineRule="atLeast"/>
      </w:pPr>
      <w:proofErr w:type="spellStart"/>
      <w:r>
        <w:rPr>
          <w:rFonts w:ascii="Calibri" w:hAnsi="Calibri" w:cs="Calibri"/>
          <w:i/>
          <w:iCs/>
          <w:color w:val="000000"/>
          <w:sz w:val="28"/>
          <w:szCs w:val="28"/>
        </w:rPr>
        <w:t>Jarrow</w:t>
      </w:r>
      <w:proofErr w:type="spellEnd"/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brand has also been mentioned in the literature studied.</w:t>
      </w:r>
    </w:p>
    <w:p w14:paraId="3B8BDAF8" w14:textId="77777777" w:rsidR="00E12160" w:rsidRDefault="00E12160" w:rsidP="00E12160">
      <w:pPr>
        <w:pStyle w:val="NormalWeb"/>
        <w:spacing w:before="0" w:beforeAutospacing="0" w:after="160" w:afterAutospacing="0" w:line="231" w:lineRule="atLeast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Glutathione or L reduced Glutathione 500mg</w:t>
      </w:r>
      <w:r>
        <w:rPr>
          <w:rFonts w:ascii="Calibri" w:hAnsi="Calibri" w:cs="Calibri"/>
          <w:color w:val="000000"/>
          <w:sz w:val="28"/>
          <w:szCs w:val="28"/>
        </w:rPr>
        <w:t xml:space="preserve">     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1 time a day</w:t>
      </w:r>
      <w:r>
        <w:rPr>
          <w:rFonts w:ascii="Calibri" w:hAnsi="Calibri" w:cs="Calibri"/>
          <w:color w:val="000000"/>
          <w:sz w:val="28"/>
          <w:szCs w:val="28"/>
        </w:rPr>
        <w:t>    </w:t>
      </w:r>
    </w:p>
    <w:p w14:paraId="7F5C2824" w14:textId="77777777" w:rsidR="00E12160" w:rsidRDefault="00E12160" w:rsidP="00E12160">
      <w:pPr>
        <w:pStyle w:val="NormalWeb"/>
        <w:spacing w:before="0" w:beforeAutospacing="0" w:after="160" w:afterAutospacing="0" w:line="231" w:lineRule="atLeast"/>
      </w:pPr>
      <w:proofErr w:type="spellStart"/>
      <w:r>
        <w:rPr>
          <w:rFonts w:ascii="Calibri" w:hAnsi="Calibri" w:cs="Calibri"/>
          <w:i/>
          <w:iCs/>
          <w:color w:val="000000"/>
          <w:sz w:val="28"/>
          <w:szCs w:val="28"/>
        </w:rPr>
        <w:t>NutriFlair</w:t>
      </w:r>
      <w:proofErr w:type="spellEnd"/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offers a 700mg option of the active Liposomal form  </w:t>
      </w:r>
    </w:p>
    <w:p w14:paraId="0D7CFB4C" w14:textId="77777777" w:rsidR="00E12160" w:rsidRDefault="00E12160" w:rsidP="00E12160">
      <w:pPr>
        <w:pStyle w:val="NormalWeb"/>
        <w:spacing w:before="0" w:beforeAutospacing="0" w:after="160" w:afterAutospacing="0" w:line="231" w:lineRule="atLeast"/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Pineneedle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Tea    </w:t>
      </w:r>
      <w:r>
        <w:rPr>
          <w:rFonts w:ascii="Calibri" w:hAnsi="Calibri" w:cs="Calibri"/>
          <w:color w:val="000000"/>
          <w:sz w:val="28"/>
          <w:szCs w:val="28"/>
        </w:rPr>
        <w:t xml:space="preserve">                        </w:t>
      </w:r>
    </w:p>
    <w:p w14:paraId="0EC13CCC" w14:textId="77777777" w:rsidR="00E12160" w:rsidRDefault="00E12160" w:rsidP="00E12160">
      <w:pPr>
        <w:pStyle w:val="NormalWeb"/>
        <w:spacing w:before="0" w:beforeAutospacing="0" w:after="160" w:afterAutospacing="0" w:line="231" w:lineRule="atLeast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 A white pine needle tea can deliver benefit as it contains suramin. </w:t>
      </w:r>
      <w:hyperlink r:id="rId6" w:tooltip="https://www.ebay.com.au/itm/185032001611" w:history="1">
        <w:r>
          <w:rPr>
            <w:rStyle w:val="Hyperlink"/>
            <w:rFonts w:ascii="Calibri" w:eastAsia="Arial" w:hAnsi="Calibri" w:cs="Calibri"/>
            <w:i/>
            <w:iCs/>
            <w:color w:val="0563C1"/>
            <w:sz w:val="28"/>
            <w:szCs w:val="28"/>
          </w:rPr>
          <w:t>https://www.ebay.com.au/itm/185032001611</w:t>
        </w:r>
      </w:hyperlink>
    </w:p>
    <w:p w14:paraId="26461BB4" w14:textId="45777213" w:rsidR="00E12160" w:rsidRPr="00E12160" w:rsidRDefault="00E12160" w:rsidP="00E12160">
      <w:pPr>
        <w:pStyle w:val="NormalWeb"/>
        <w:spacing w:before="0" w:beforeAutospacing="0" w:after="160" w:afterAutospacing="0" w:line="231" w:lineRule="atLeast"/>
        <w:rPr>
          <w:b/>
          <w:bCs/>
          <w:sz w:val="28"/>
          <w:szCs w:val="28"/>
          <w:u w:val="single"/>
        </w:rPr>
      </w:pPr>
      <w:r w:rsidRPr="00E12160">
        <w:rPr>
          <w:b/>
          <w:bCs/>
          <w:sz w:val="28"/>
          <w:szCs w:val="28"/>
          <w:u w:val="single"/>
        </w:rPr>
        <w:lastRenderedPageBreak/>
        <w:t> </w:t>
      </w:r>
      <w:r w:rsidRPr="00E12160">
        <w:rPr>
          <w:b/>
          <w:bCs/>
          <w:sz w:val="28"/>
          <w:szCs w:val="28"/>
          <w:u w:val="single"/>
        </w:rPr>
        <w:t xml:space="preserve">Further Covid protocol links: </w:t>
      </w:r>
    </w:p>
    <w:p w14:paraId="07D081C6" w14:textId="01D01AF9" w:rsidR="00E12160" w:rsidRPr="005D6EC5" w:rsidRDefault="005D6EC5" w:rsidP="00E12160">
      <w:pPr>
        <w:pStyle w:val="NormalWeb"/>
        <w:spacing w:before="0" w:beforeAutospacing="0" w:after="160" w:afterAutospacing="0" w:line="231" w:lineRule="atLeast"/>
      </w:pPr>
      <w:hyperlink r:id="rId7" w:history="1">
        <w:r w:rsidR="00E12160" w:rsidRPr="005D6EC5">
          <w:rPr>
            <w:rStyle w:val="Hyperlink"/>
            <w:i/>
            <w:iCs/>
          </w:rPr>
          <w:t> </w:t>
        </w:r>
        <w:r w:rsidR="00C374A7" w:rsidRPr="005D6EC5">
          <w:rPr>
            <w:rStyle w:val="Hyperlink"/>
          </w:rPr>
          <w:t>www.CovidPatientGuide.com</w:t>
        </w:r>
      </w:hyperlink>
      <w:r w:rsidR="00C374A7" w:rsidRPr="005D6EC5">
        <w:t xml:space="preserve"> </w:t>
      </w:r>
    </w:p>
    <w:p w14:paraId="71CF9009" w14:textId="1AA08989" w:rsidR="005D6EC5" w:rsidRPr="005D6EC5" w:rsidRDefault="005D6EC5" w:rsidP="00E12160">
      <w:pPr>
        <w:pStyle w:val="NormalWeb"/>
        <w:spacing w:before="0" w:beforeAutospacing="0" w:after="160" w:afterAutospacing="0" w:line="231" w:lineRule="atLeast"/>
      </w:pPr>
      <w:hyperlink r:id="rId8" w:history="1">
        <w:r w:rsidR="00C374A7" w:rsidRPr="005D6EC5">
          <w:rPr>
            <w:rStyle w:val="Hyperlink"/>
          </w:rPr>
          <w:t>www.c19Protocols.com</w:t>
        </w:r>
      </w:hyperlink>
      <w:r w:rsidR="00C374A7" w:rsidRPr="005D6EC5">
        <w:t xml:space="preserve"> </w:t>
      </w:r>
    </w:p>
    <w:p w14:paraId="0CF645CD" w14:textId="1F989573" w:rsidR="00B54019" w:rsidRPr="005D6EC5" w:rsidRDefault="005D6EC5" w:rsidP="00E12160">
      <w:pPr>
        <w:pStyle w:val="NormalWeb"/>
        <w:spacing w:before="0" w:beforeAutospacing="0" w:after="160" w:afterAutospacing="0" w:line="231" w:lineRule="atLeast"/>
      </w:pPr>
      <w:hyperlink r:id="rId9" w:history="1">
        <w:r w:rsidR="00C374A7" w:rsidRPr="005D6EC5">
          <w:rPr>
            <w:rStyle w:val="Hyperlink"/>
          </w:rPr>
          <w:t>www.TheCovidRemedy.com</w:t>
        </w:r>
      </w:hyperlink>
    </w:p>
    <w:p w14:paraId="5EE09154" w14:textId="321A528B" w:rsidR="00B54019" w:rsidRPr="005D6EC5" w:rsidRDefault="005D6EC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374A7" w:rsidRPr="005D6EC5">
          <w:rPr>
            <w:rStyle w:val="Hyperlink"/>
            <w:rFonts w:ascii="Times New Roman" w:hAnsi="Times New Roman" w:cs="Times New Roman"/>
            <w:sz w:val="24"/>
            <w:szCs w:val="24"/>
          </w:rPr>
          <w:t>www.FlemingMethod.com/best-available-published-evidence</w:t>
        </w:r>
      </w:hyperlink>
    </w:p>
    <w:p w14:paraId="683424C5" w14:textId="0012CD0C" w:rsidR="00B54019" w:rsidRPr="005D6EC5" w:rsidRDefault="00E1216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D6EC5">
          <w:rPr>
            <w:rStyle w:val="Hyperlink"/>
            <w:rFonts w:ascii="Times New Roman" w:hAnsi="Times New Roman" w:cs="Times New Roman"/>
            <w:sz w:val="24"/>
            <w:szCs w:val="24"/>
          </w:rPr>
          <w:t>www.StopWorldControl.com/cures</w:t>
        </w:r>
      </w:hyperlink>
    </w:p>
    <w:p w14:paraId="3E2CC7C3" w14:textId="77777777" w:rsidR="00E12160" w:rsidRDefault="00E12160"/>
    <w:sectPr w:rsidR="00E12160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B5DC" w14:textId="77777777" w:rsidR="00000000" w:rsidRDefault="00C374A7">
      <w:pPr>
        <w:spacing w:after="0" w:line="240" w:lineRule="auto"/>
      </w:pPr>
      <w:r>
        <w:separator/>
      </w:r>
    </w:p>
  </w:endnote>
  <w:endnote w:type="continuationSeparator" w:id="0">
    <w:p w14:paraId="4621DA76" w14:textId="77777777" w:rsidR="00000000" w:rsidRDefault="00C3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90EE" w14:textId="77777777" w:rsidR="00B54019" w:rsidRDefault="00C374A7">
      <w:pPr>
        <w:spacing w:after="0" w:line="240" w:lineRule="auto"/>
      </w:pPr>
      <w:r>
        <w:separator/>
      </w:r>
    </w:p>
  </w:footnote>
  <w:footnote w:type="continuationSeparator" w:id="0">
    <w:p w14:paraId="52A4EA73" w14:textId="77777777" w:rsidR="00B54019" w:rsidRDefault="00C37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019"/>
    <w:rsid w:val="005D6EC5"/>
    <w:rsid w:val="00B54019"/>
    <w:rsid w:val="00C374A7"/>
    <w:rsid w:val="00E1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01D7"/>
  <w15:docId w15:val="{A766B13A-C559-45DC-B5D4-852F373E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character" w:customStyle="1" w:styleId="QuoteChar">
    <w:name w:val="Quote Char"/>
    <w:link w:val="Quote"/>
    <w:uiPriority w:val="29"/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link w:val="Heade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21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Website\Research\Covid-19\treatments\Treatment%20protocols\www.c19Protocol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E:\Website\Research\Covid-19\treatments\Treatment%20protocols\&#160;www.CovidPatientGuid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bay.com.au/itm/185032001611" TargetMode="External"/><Relationship Id="rId11" Type="http://schemas.openxmlformats.org/officeDocument/2006/relationships/hyperlink" Target="http://www.StopWorldControl.com/cures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E:\Website\Research\Covid-19\treatments\Treatment%20protocols\www.FlemingMethod.com\best-available-published-evidence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Website\Research\Covid-19\treatments\Treatment%20protocols\www.TheCovidReme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Gardiner</dc:creator>
  <cp:lastModifiedBy>Michael Gardiner</cp:lastModifiedBy>
  <cp:revision>2</cp:revision>
  <dcterms:created xsi:type="dcterms:W3CDTF">2021-09-21T06:55:00Z</dcterms:created>
  <dcterms:modified xsi:type="dcterms:W3CDTF">2021-09-21T06:55:00Z</dcterms:modified>
</cp:coreProperties>
</file>